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43" w:rsidRPr="00716943" w:rsidRDefault="00716943" w:rsidP="00716943">
      <w:pPr>
        <w:shd w:val="clear" w:color="auto" w:fill="F8F8F8"/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16943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ПАМЯТКА ДЛЯ РОДИТЕЛЕЙ ПЕРВОКЛАССНИКОВ</w:t>
      </w:r>
    </w:p>
    <w:tbl>
      <w:tblPr>
        <w:tblW w:w="5000" w:type="pct"/>
        <w:tblCellSpacing w:w="0" w:type="dxa"/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1"/>
        <w:gridCol w:w="6654"/>
      </w:tblGrid>
      <w:tr w:rsidR="00716943" w:rsidRPr="00AE27C3" w:rsidTr="00716943">
        <w:trPr>
          <w:tblCellSpacing w:w="0" w:type="dxa"/>
        </w:trPr>
        <w:tc>
          <w:tcPr>
            <w:tcW w:w="1500" w:type="pct"/>
            <w:shd w:val="clear" w:color="auto" w:fill="F8F8F8"/>
            <w:vAlign w:val="center"/>
            <w:hideMark/>
          </w:tcPr>
          <w:p w:rsidR="00716943" w:rsidRPr="00AE27C3" w:rsidRDefault="00716943" w:rsidP="00AE27C3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E27C3">
              <w:rPr>
                <w:rFonts w:eastAsia="Times New Roman" w:cs="Times New Roman"/>
                <w:noProof/>
                <w:color w:val="0069A9"/>
                <w:sz w:val="32"/>
                <w:szCs w:val="32"/>
                <w:lang w:eastAsia="ru-RU"/>
              </w:rPr>
              <w:drawing>
                <wp:inline distT="0" distB="0" distL="0" distR="0">
                  <wp:extent cx="1524000" cy="1028700"/>
                  <wp:effectExtent l="19050" t="0" r="0" b="0"/>
                  <wp:docPr id="1" name="Рисунок 1" descr="http://www.shishkinily.narod.ru/14.gif">
                    <a:hlinkClick xmlns:a="http://schemas.openxmlformats.org/drawingml/2006/main" r:id="rId4" tgtFrame="&quot;_blank&quot;" tooltip="&quot;Подготовка к школ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ishkinily.narod.ru/14.gif">
                            <a:hlinkClick r:id="rId4" tgtFrame="&quot;_blank&quot;" tooltip="&quot;Подготовка к школ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6943" w:rsidRPr="00AE27C3" w:rsidRDefault="00AE27C3" w:rsidP="00AE27C3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32"/>
                <w:szCs w:val="32"/>
                <w:lang w:eastAsia="ru-RU"/>
              </w:rPr>
              <w:t xml:space="preserve">          Психологическая поддержка ребё</w:t>
            </w:r>
            <w:r w:rsidR="00716943" w:rsidRPr="00AE27C3">
              <w:rPr>
                <w:rFonts w:eastAsia="Times New Roman" w:cs="Times New Roman"/>
                <w:color w:val="111111"/>
                <w:sz w:val="32"/>
                <w:szCs w:val="32"/>
                <w:lang w:eastAsia="ru-RU"/>
              </w:rPr>
              <w:t>нка во время школьного обучения со стороны родителей — важная и большая проблема. К процессу обучения в школе должны быть готовы как первоклассники, так и их родители. Главная забота родителей — поддержание и развитие интереса узнавать новое, способствовать созданию</w:t>
            </w:r>
            <w:r>
              <w:rPr>
                <w:rFonts w:eastAsia="Times New Roman" w:cs="Times New Roman"/>
                <w:color w:val="111111"/>
                <w:sz w:val="32"/>
                <w:szCs w:val="32"/>
                <w:lang w:eastAsia="ru-RU"/>
              </w:rPr>
              <w:t xml:space="preserve"> ситуаций успеха для своего ребё</w:t>
            </w:r>
            <w:r w:rsidR="00716943" w:rsidRPr="00AE27C3">
              <w:rPr>
                <w:rFonts w:eastAsia="Times New Roman" w:cs="Times New Roman"/>
                <w:color w:val="111111"/>
                <w:sz w:val="32"/>
                <w:szCs w:val="32"/>
                <w:lang w:eastAsia="ru-RU"/>
              </w:rPr>
              <w:t>нка в процессе освоения новых умений, навыков и знаний.</w:t>
            </w:r>
          </w:p>
        </w:tc>
      </w:tr>
    </w:tbl>
    <w:p w:rsidR="00716943" w:rsidRPr="00AE27C3" w:rsidRDefault="00AE27C3" w:rsidP="00AE27C3">
      <w:pPr>
        <w:jc w:val="both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Что же могут делать родители, чтобы первоклассник успешно адаптировался к ситуации обучения? Во-первых, необходимо учитывать все те факторы, которые вы учитывал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и, выбирая школу для своего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.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</w:t>
      </w:r>
    </w:p>
    <w:p w:rsidR="00716943" w:rsidRPr="00AE27C3" w:rsidRDefault="00AE27C3" w:rsidP="00AE27C3">
      <w:pPr>
        <w:spacing w:before="100" w:beforeAutospacing="1" w:after="100" w:afterAutospacing="1"/>
        <w:jc w:val="both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  <w:t>Во-вторых, это определё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нные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навыки родителей,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нок которых уже посещает шко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лу. Например, вы встречаете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после окончания уроков вопросом: «Что было интересного в школе?» «Ничего интересного», — отвечает.</w:t>
      </w:r>
      <w:r w:rsidR="00716943"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«Так не бывает. Ты же узнал что-то новое, чему-то удивился, что-то те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бя поразило».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нок напрягается, вспоминает, что же интересного было, и, может быть, не сразу, но вспомнит какой-то эпизод урока или прочитанное в учебнике, а может быть, опишет забавную сценку, случившуюся на перемене. Есть и другой способ узнать, что было в школе. К примеру, встретив ребёнка после уроков и увидев, что он расстроен, можно не задавать ему вопросов, а просто отразить в своих словах то, что вы видите его состояние и предположить (тут уж можно проявить свою фантазию в полной мере), что могло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так расстроить вашего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 Ваша фраза могла бы звучать следующим образом: "Похоже, ты расстроен. Наверное, неудачно ответил на уроке</w:t>
      </w:r>
      <w:proofErr w:type="gramStart"/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." </w:t>
      </w:r>
      <w:proofErr w:type="gramEnd"/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При этом ваша интонация не вопросительная, а повествовательная - вы утверждаете (предполагаете), но не спрашивайте. 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Этот способ даёт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нку возможность прислушаться к себе, вспомнить, что же его в действительности расстроило и, может быть не сразу, а через какое-то время, но поделиться с вами. Главное со стороны родителя - 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lastRenderedPageBreak/>
        <w:t>выдержка (не надо торопить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и требовать от него ответа немедленно).</w:t>
      </w:r>
    </w:p>
    <w:p w:rsidR="00716943" w:rsidRPr="00AE27C3" w:rsidRDefault="00AE27C3" w:rsidP="00AE27C3">
      <w:pPr>
        <w:spacing w:before="100" w:beforeAutospacing="1" w:after="100" w:afterAutospacing="1"/>
        <w:jc w:val="both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Ваше участие и ваш интерес положительно скажутся на развитии 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познавательных способностей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 И эти способности вы также сможете ненавязчиво направлять и укреплять в дальнейшем. Сдерживайтесь и не ругайте школу и учителей в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присутствии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 Нивелировка их роли не позволит ему испытать радос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ть познания. Не сравнивайте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с одноклассниками, как бы они ни были вам симпати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чны или наоборот. Вы любите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нка таким, какой он есть, и принимаете таким, какой он есть, поэтому уважайте его индивидуальность. Будьте последовательны в своих требованиях. Если 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стремитесь, например, чтобы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нок рос самостоятельным, не спешите предлагать ему помощь, дайте ему время, может быть, даже пережить какую-либо ошибку.</w:t>
      </w:r>
    </w:p>
    <w:p w:rsidR="00716943" w:rsidRPr="00AE27C3" w:rsidRDefault="00AE27C3" w:rsidP="00AE27C3">
      <w:pPr>
        <w:spacing w:before="100" w:beforeAutospacing="1" w:after="100" w:afterAutospacing="1"/>
        <w:jc w:val="both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С пониманием относитесь к тому, что у вашего малыша что-то не будет получаться сразу, даже если это кажется вам элементарным. Запаситесь терпением. Помните, что высказывания типа: «Ну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,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неумеха</w:t>
      </w:r>
      <w:proofErr w:type="gramEnd"/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?» — кроме раздражения с обеих сторон, ничего не вызовут. Одна мама с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равнила первый год обучения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в школе с первым годом после его рождения: огромная ответственность за него, необходимость много времени проводить рядом, океан выдержки и терпения. Это д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ействительно серьё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зное испытание для родителей – испытание их жизненной стойкости, добр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оты, чуткости. Хорошо, если ребёнок в трудный первый год учё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бы будет ощущать поддержку. Ваша вера в успех, спокойно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е, ровное отношение помогут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 справиться со всеми трудностями. Психологически родители должны быть готовы не только к трудностя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м, неудачам, но и к успехам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</w:t>
      </w:r>
    </w:p>
    <w:p w:rsidR="00AE27C3" w:rsidRDefault="00AE27C3" w:rsidP="00AE27C3">
      <w:pPr>
        <w:spacing w:before="100" w:beforeAutospacing="1" w:after="100" w:afterAutospacing="1"/>
        <w:jc w:val="both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  <w:t>Часто бывает, что, хваля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нка, мы словно боимся, что он зазнается или 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разленится, и добавляем ложку дё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гтя в бочку меда: «А что Антон получил? Пятерку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? Вот молодец! Он, по-моему, ещё не получил ни одной четвё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рки!» (п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одспудно: а у тебя, мол, и четвё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рки бывают...) Вместо этих высказываний значительно лучше было бы просто порадоваться успеху, ожидаемому и 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lastRenderedPageBreak/>
        <w:t>закономерному, ведь этому предшествовал труд. И дальше будет так же, нужно лишь постараться. Очень важно, чтобы родители соизмеряли свои ожидания о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тносительно будущих успехов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с его возможностями. Это опре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деляет развитие способности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самостоятельно рассчитывать свои силы, планируя какую-либо деятельность. И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так, ваша поддержка, вера в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нка, в его успех помогут ему преодолеть все препятствия. В 6–7 лет формируются мозг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овые механизмы, позволяющие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 быть успешным в обучении. Меди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ки считают, что в это время ребё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 очень трудно с самим собой. И тысячу раз были правы наши прабабушки, которые отправляли своих отпрысков в гимназии только в 9 лет, когда нервная система уже сформировалась. А немалое число современных школьников имеют состояние, которое именуется "психический инфантилизм", что весьма затрудняет их успешную адаптацию к условиям школьного обучения</w:t>
      </w:r>
      <w:r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.</w:t>
      </w:r>
      <w:r w:rsidR="00716943"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</w:t>
      </w:r>
    </w:p>
    <w:p w:rsidR="00716943" w:rsidRPr="00AE27C3" w:rsidRDefault="00716943" w:rsidP="00AE27C3">
      <w:pPr>
        <w:spacing w:before="100" w:beforeAutospacing="1" w:after="100" w:afterAutospacing="1"/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</w:pP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ab/>
        <w:t>Однако серьё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зных срывов и болезней можно избежать и сегодня, если соблюдать самые простые правила.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Правил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 1. Никогда не отправляйте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одновременно в первый класс и какую-то секцию или кружок. Само нача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ло школьной жизни считается тяжё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ой частью воспитания вашего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нка, начните водить 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его туда за год до начала учё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бы или со второго класса.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Правило 2. Помните, что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устными</w:t>
      </w:r>
      <w:proofErr w:type="gramEnd"/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. Общая длительность занятий не должна превышать одного часа.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lastRenderedPageBreak/>
        <w:br/>
        <w:t>Правило 3.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 xml:space="preserve">Правило 4. Больше всего на 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свете в течение первого года учё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упреков и наказаний ваш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нок потеряет веру в себя.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Несколько коротких правил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: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Показывайте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нку, что его любят таким, каков он есть, а не его достижения.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Нельзя никогд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а (даже в сердцах) говорить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нку, что он хуже других.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Следует по возможности честно и терпелив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 отвечать на любые вопросы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Старайтесь каждый день находить время, чт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обы побыть наедине со своим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нком.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Учите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нка свободно и непринужденно общаться не только со своими сверстниками, но и </w:t>
      </w:r>
      <w:proofErr w:type="gramStart"/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со</w:t>
      </w:r>
      <w:proofErr w:type="gramEnd"/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 xml:space="preserve"> взрослыми.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Не стесняйтесь подчеркивать, что вы им гордитесь.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Будьте чест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ны в оценках своих чу</w:t>
      </w:r>
      <w:proofErr w:type="gramStart"/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вств к р</w:t>
      </w:r>
      <w:proofErr w:type="gramEnd"/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Всегда говорите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нку правду, даже когда вам это невыгодно.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lastRenderedPageBreak/>
        <w:t>— Оценивайте т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олько поступки, а не самого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Не добивайтесь успеха силой. Принуждение есть худший вариант нравственного воспитания. Принуждение в семье создает ат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мосферу разрушения личности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Признавайте права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 на ошибки.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Думайте о детском банке счастливых воспоминаний.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нок относится к себе так, как относятся к нему взрослые.</w:t>
      </w: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br/>
        <w:t>— И вообще, хоть иногда с</w:t>
      </w:r>
      <w:r w:rsid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тавьте себя на место своего ребё</w:t>
      </w:r>
      <w:r w:rsidRPr="00AE27C3">
        <w:rPr>
          <w:rFonts w:eastAsia="Times New Roman" w:cs="Times New Roman"/>
          <w:color w:val="111111"/>
          <w:sz w:val="32"/>
          <w:szCs w:val="32"/>
          <w:shd w:val="clear" w:color="auto" w:fill="F8F8F8"/>
          <w:lang w:eastAsia="ru-RU"/>
        </w:rPr>
        <w:t>нка, и тогда будет понятнее, как вести себя с ним.</w:t>
      </w:r>
    </w:p>
    <w:p w:rsidR="003B5CA2" w:rsidRPr="00AE27C3" w:rsidRDefault="00716943" w:rsidP="00AE27C3">
      <w:pPr>
        <w:jc w:val="both"/>
        <w:rPr>
          <w:rFonts w:cs="Times New Roman"/>
          <w:sz w:val="32"/>
          <w:szCs w:val="32"/>
        </w:rPr>
      </w:pPr>
      <w:r w:rsidRPr="00AE27C3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AE27C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E27C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E27C3">
        <w:rPr>
          <w:rFonts w:eastAsia="Times New Roman" w:cs="Times New Roman"/>
          <w:color w:val="000000"/>
          <w:sz w:val="32"/>
          <w:szCs w:val="32"/>
          <w:shd w:val="clear" w:color="auto" w:fill="F8F8F8"/>
          <w:lang w:eastAsia="ru-RU"/>
        </w:rPr>
        <w:t>Источник:</w:t>
      </w:r>
      <w:r w:rsidRPr="00AE27C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hyperlink r:id="rId6" w:history="1">
        <w:r w:rsidRPr="00AE27C3">
          <w:rPr>
            <w:rFonts w:eastAsia="Times New Roman" w:cs="Times New Roman"/>
            <w:color w:val="0069A9"/>
            <w:sz w:val="32"/>
            <w:szCs w:val="32"/>
            <w:u w:val="single"/>
            <w:lang w:eastAsia="ru-RU"/>
          </w:rPr>
          <w:t>http://shishkinily.narod.ru/klass1.html</w:t>
        </w:r>
      </w:hyperlink>
    </w:p>
    <w:sectPr w:rsidR="003B5CA2" w:rsidRPr="00AE27C3" w:rsidSect="00AE27C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43"/>
    <w:rsid w:val="0009221B"/>
    <w:rsid w:val="003B5CA2"/>
    <w:rsid w:val="00716943"/>
    <w:rsid w:val="00A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A2"/>
  </w:style>
  <w:style w:type="paragraph" w:styleId="2">
    <w:name w:val="heading 2"/>
    <w:basedOn w:val="a"/>
    <w:link w:val="20"/>
    <w:uiPriority w:val="9"/>
    <w:qFormat/>
    <w:rsid w:val="0071694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943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69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6943"/>
  </w:style>
  <w:style w:type="paragraph" w:styleId="a4">
    <w:name w:val="Normal (Web)"/>
    <w:basedOn w:val="a"/>
    <w:uiPriority w:val="99"/>
    <w:semiHidden/>
    <w:unhideWhenUsed/>
    <w:rsid w:val="007169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shishkinily.narod.ru/shko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1180</Words>
  <Characters>6728</Characters>
  <Application>Microsoft Office Word</Application>
  <DocSecurity>0</DocSecurity>
  <Lines>56</Lines>
  <Paragraphs>15</Paragraphs>
  <ScaleCrop>false</ScaleCrop>
  <Company>WORKGROUP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2017-01-20T17:56:00Z</dcterms:created>
  <dcterms:modified xsi:type="dcterms:W3CDTF">2017-01-20T18:25:00Z</dcterms:modified>
</cp:coreProperties>
</file>